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3B6" w:rsidRPr="006743B6" w:rsidRDefault="006743B6" w:rsidP="006743B6">
      <w:pPr>
        <w:spacing w:before="120" w:after="120" w:line="504" w:lineRule="atLeast"/>
        <w:textAlignment w:val="baseline"/>
        <w:outlineLvl w:val="0"/>
        <w:rPr>
          <w:rFonts w:ascii="ProximaNovaBold" w:eastAsia="Times New Roman" w:hAnsi="ProximaNovaBold" w:cs="Times New Roman"/>
          <w:color w:val="222222"/>
          <w:kern w:val="36"/>
          <w:sz w:val="42"/>
          <w:szCs w:val="42"/>
          <w:lang w:eastAsia="bg-BG"/>
        </w:rPr>
      </w:pPr>
      <w:r w:rsidRPr="006743B6">
        <w:rPr>
          <w:rFonts w:ascii="ProximaNovaBold" w:eastAsia="Times New Roman" w:hAnsi="ProximaNovaBold" w:cs="Times New Roman"/>
          <w:color w:val="222222"/>
          <w:kern w:val="36"/>
          <w:sz w:val="42"/>
          <w:szCs w:val="42"/>
          <w:lang w:eastAsia="bg-BG"/>
        </w:rPr>
        <w:t>Правете тези 7 неща, ако искате да имате деца с гъвкаво и устойчиво мислене</w:t>
      </w:r>
    </w:p>
    <w:p w:rsidR="006743B6" w:rsidRPr="006743B6" w:rsidRDefault="006743B6" w:rsidP="006743B6">
      <w:pPr>
        <w:spacing w:after="0" w:line="240" w:lineRule="auto"/>
        <w:ind w:left="15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743B6" w:rsidRPr="006743B6" w:rsidRDefault="006743B6" w:rsidP="006743B6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33333"/>
          <w:sz w:val="20"/>
          <w:szCs w:val="20"/>
          <w:lang w:eastAsia="bg-BG"/>
        </w:rPr>
      </w:pPr>
      <w:r w:rsidRPr="006743B6">
        <w:rPr>
          <w:rFonts w:ascii="Verdana" w:eastAsia="Times New Roman" w:hAnsi="Verdana" w:cs="Times New Roman"/>
          <w:noProof/>
          <w:color w:val="333333"/>
          <w:sz w:val="20"/>
          <w:szCs w:val="20"/>
          <w:lang w:eastAsia="bg-BG"/>
        </w:rPr>
        <w:drawing>
          <wp:inline distT="0" distB="0" distL="0" distR="0" wp14:anchorId="74612918" wp14:editId="4E728351">
            <wp:extent cx="6096000" cy="3710940"/>
            <wp:effectExtent l="0" t="0" r="0" b="3810"/>
            <wp:docPr id="1" name="Картина 1" descr="Правете тези 7 неща, ако искате да имате деца с гъвкаво и устойчиво мисл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ете тези 7 неща, ако искате да имате деца с гъвкаво и устойчиво мислен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3B6" w:rsidRPr="006743B6" w:rsidRDefault="006743B6" w:rsidP="006743B6">
      <w:pPr>
        <w:spacing w:after="180" w:line="234" w:lineRule="atLeast"/>
        <w:jc w:val="center"/>
        <w:textAlignment w:val="baseline"/>
        <w:rPr>
          <w:rFonts w:ascii="Verdana" w:eastAsia="Times New Roman" w:hAnsi="Verdana" w:cs="Times New Roman"/>
          <w:i/>
          <w:iCs/>
          <w:color w:val="3D3D3D"/>
          <w:sz w:val="18"/>
          <w:szCs w:val="18"/>
          <w:lang w:eastAsia="bg-BG"/>
        </w:rPr>
      </w:pPr>
      <w:r w:rsidRPr="006743B6">
        <w:rPr>
          <w:rFonts w:ascii="Verdana" w:eastAsia="Times New Roman" w:hAnsi="Verdana" w:cs="Times New Roman"/>
          <w:i/>
          <w:iCs/>
          <w:color w:val="3D3D3D"/>
          <w:sz w:val="18"/>
          <w:szCs w:val="18"/>
          <w:lang w:eastAsia="bg-BG"/>
        </w:rPr>
        <w:t>© </w:t>
      </w:r>
      <w:proofErr w:type="spellStart"/>
      <w:r w:rsidRPr="006743B6">
        <w:rPr>
          <w:rFonts w:ascii="Verdana" w:eastAsia="Times New Roman" w:hAnsi="Verdana" w:cs="Times New Roman"/>
          <w:i/>
          <w:iCs/>
          <w:color w:val="3D3D3D"/>
          <w:sz w:val="18"/>
          <w:szCs w:val="18"/>
          <w:lang w:eastAsia="bg-BG"/>
        </w:rPr>
        <w:t>Pixabay</w:t>
      </w:r>
      <w:proofErr w:type="spellEnd"/>
      <w:r w:rsidRPr="006743B6">
        <w:rPr>
          <w:rFonts w:ascii="Verdana" w:eastAsia="Times New Roman" w:hAnsi="Verdana" w:cs="Times New Roman"/>
          <w:i/>
          <w:iCs/>
          <w:color w:val="3D3D3D"/>
          <w:sz w:val="18"/>
          <w:szCs w:val="18"/>
          <w:lang w:eastAsia="bg-BG"/>
        </w:rPr>
        <w:t>.</w:t>
      </w:r>
      <w:proofErr w:type="spellStart"/>
      <w:r w:rsidRPr="006743B6">
        <w:rPr>
          <w:rFonts w:ascii="Verdana" w:eastAsia="Times New Roman" w:hAnsi="Verdana" w:cs="Times New Roman"/>
          <w:i/>
          <w:iCs/>
          <w:color w:val="3D3D3D"/>
          <w:sz w:val="18"/>
          <w:szCs w:val="18"/>
          <w:lang w:eastAsia="bg-BG"/>
        </w:rPr>
        <w:t>com</w:t>
      </w:r>
      <w:proofErr w:type="spellEnd"/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Детският мозък не е миниатюрна версия на мозъка на възрастен човек. Това е мозък, роден в постоянно развитие, който се свързва към света.</w:t>
      </w: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br/>
      </w: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br/>
        <w:t xml:space="preserve">От родителите зависи да създадат свят - както физически, така и социален, който изобилства от инструкции за това свързване, пише в CNBC Лиза </w:t>
      </w:r>
      <w:proofErr w:type="spellStart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Фелдман</w:t>
      </w:r>
      <w:proofErr w:type="spellEnd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 xml:space="preserve"> </w:t>
      </w:r>
      <w:proofErr w:type="spellStart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Барет</w:t>
      </w:r>
      <w:proofErr w:type="spellEnd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, която е невролог, психолог и университетски преподавател.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Въз основа на проучвания години наред в сферата на неврологията и психологията, могат да бъдат очертани седем правила, с които да помогнете на децата си да си изградят мозък, който е гъвкав, а оттам и издръжлив.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b/>
          <w:bCs/>
          <w:color w:val="3D3D3D"/>
          <w:sz w:val="23"/>
          <w:szCs w:val="23"/>
          <w:bdr w:val="none" w:sz="0" w:space="0" w:color="auto" w:frame="1"/>
          <w:lang w:eastAsia="bg-BG"/>
        </w:rPr>
        <w:t>1. Бъдете  градинари, а не дърводелци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Дърводелците издълбават дървото във формата, в която искат. Градинарите помагат на растенията да растат сами, като създават плодороден пейзаж.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По същия начин родителите могат да оформят детето си в нещо конкретно, като например цигулар. Или пък могат да осигурят среда, която насърчава здравословния растеж, в която и посока да поеме детето.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 xml:space="preserve">Може да искате детето ви да изнася концерти в големите концертни зали някой ден, но принуждавайки го да ходи на уроци по цигулка (подхода </w:t>
      </w: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lastRenderedPageBreak/>
        <w:t>на дърводелеца) може да изгради виртуоз или дете, което гледа на музиката като на досадно задължение.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 xml:space="preserve">Подходът на градинаря би бил да разпръсне различни музикални възможности из дома и да види коя от тях ще предизвика интереса на детето. Обича ли да блъска по тенджери и тигани? Може би детето ви е прохождащ </w:t>
      </w:r>
      <w:proofErr w:type="spellStart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хеви</w:t>
      </w:r>
      <w:proofErr w:type="spellEnd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 xml:space="preserve"> </w:t>
      </w:r>
      <w:proofErr w:type="spellStart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метъл</w:t>
      </w:r>
      <w:proofErr w:type="spellEnd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 xml:space="preserve"> </w:t>
      </w:r>
      <w:proofErr w:type="spellStart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барабанист</w:t>
      </w:r>
      <w:proofErr w:type="spellEnd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След като разберете какво растение отглеждате, можете да “пригодите почвата”, за да може то да пусне корени и да цъфти.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b/>
          <w:bCs/>
          <w:color w:val="3D3D3D"/>
          <w:sz w:val="23"/>
          <w:szCs w:val="23"/>
          <w:bdr w:val="none" w:sz="0" w:space="0" w:color="auto" w:frame="1"/>
          <w:lang w:eastAsia="bg-BG"/>
        </w:rPr>
        <w:t>2. Говорете и четете на детето си. По много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Проучвания показват, че когато децата са само на няколко месеца, те не разбират значението на думите, но техният мозък въпреки това ги използва.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 xml:space="preserve">Това изгражда </w:t>
      </w:r>
      <w:proofErr w:type="spellStart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невронна</w:t>
      </w:r>
      <w:proofErr w:type="spellEnd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 xml:space="preserve"> основа за учене на по-късен етап. Така че колкото повече думи чуват те, толкова по-голям е ефектът. Те също така ще имат по-богат речник и ще се разбират по-добре, когато четат.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Особено полезно е да ги учите на “думи за емоции” (тъжен, щастлив, ядосан). Колкото повече знаят, толкова по-гъвкаво могат да се държат.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Вкарайте този съвет в действие, като обяснявате чувствата на други хора. Говорете за това какво поражда емоции и как те могат да влияят на някого: “Виждаш ли това плачещо момченце? Той изпитва болка от това, че е паднал и си одраскал коляното. Той е тъжен и вероятно иска прегръдка от родителите си.”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Мислете за себе си като за екскурзовод през мистериозния свят на хората и техните движения и звуци.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b/>
          <w:bCs/>
          <w:color w:val="3D3D3D"/>
          <w:sz w:val="23"/>
          <w:szCs w:val="23"/>
          <w:bdr w:val="none" w:sz="0" w:space="0" w:color="auto" w:frame="1"/>
          <w:lang w:eastAsia="bg-BG"/>
        </w:rPr>
        <w:t>3. Обяснявайте нещата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Понякога може да е изтощаващо, когато детето ви постоянно пита “Защо?” Когато обаче му обясните нещо, вие сте взели нещо ново от света и сте го направили предсказуемо. Мозъкът работи по-ефективно, когато предсказва добре.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Избягвайте да отговаряте на въпроса “Защо” със “Защото аз казвам така.” Децата, които разбират причините за това да се държат по конкретен начин, могат по-ефективно да регулират действията си.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Ако детето знае единствено “Не трябва да изяждам всичките бисквити, защото възрастен човек ми е казал да не го правя и ще си имам проблеми,” този начин на мислене може да не помогне, когато родителите не са наоколо.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По-добре е, ако разбира “ Не трябва да ям всичките бисквити, защото ще ме заболи стомаха, а брат ми и сестра ми ще са разочаровани, че за тях не е останал десерт.” Този начин на мислене помага на детето да разбира последствията от своите действия и насърчава съпр</w:t>
      </w:r>
      <w:r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ичастност</w:t>
      </w:r>
      <w:bookmarkStart w:id="0" w:name="_GoBack"/>
      <w:bookmarkEnd w:id="0"/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fldChar w:fldCharType="begin"/>
      </w: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instrText xml:space="preserve"> HYPERLINK "https://profit.bg/investitsii-abv/osem-roditelski-greshki-koito-po-golemite-detsa-nikoga-ne-zabravyat/" \t "_blank" </w:instrText>
      </w: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fldChar w:fldCharType="separate"/>
      </w:r>
      <w:r w:rsidRPr="006743B6">
        <w:rPr>
          <w:rFonts w:ascii="Verdana" w:eastAsia="Times New Roman" w:hAnsi="Verdana" w:cs="Times New Roman"/>
          <w:noProof/>
          <w:color w:val="FFFFFF"/>
          <w:sz w:val="23"/>
          <w:szCs w:val="23"/>
          <w:bdr w:val="none" w:sz="0" w:space="0" w:color="auto" w:frame="1"/>
          <w:shd w:val="clear" w:color="auto" w:fill="084885"/>
          <w:lang w:eastAsia="bg-BG"/>
        </w:rPr>
        <w:drawing>
          <wp:inline distT="0" distB="0" distL="0" distR="0" wp14:anchorId="7AC0B2E6" wp14:editId="4D9C22E1">
            <wp:extent cx="3048000" cy="2377440"/>
            <wp:effectExtent l="0" t="0" r="0" b="3810"/>
            <wp:docPr id="2" name="Картина 2" descr="https://profit.bg/uploads/news/1020/largethumb/197970_1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fit.bg/uploads/news/1020/largethumb/197970_1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43B6">
        <w:rPr>
          <w:rFonts w:ascii="ProximaNovaBold" w:eastAsia="Times New Roman" w:hAnsi="ProximaNovaBold" w:cs="Times New Roman"/>
          <w:color w:val="FFFFFF"/>
          <w:sz w:val="23"/>
          <w:szCs w:val="23"/>
          <w:bdr w:val="none" w:sz="0" w:space="0" w:color="auto" w:frame="1"/>
          <w:lang w:eastAsia="bg-BG"/>
        </w:rPr>
        <w:t xml:space="preserve">Осем родителски грешки, които по-големите деца никога не </w:t>
      </w:r>
      <w:proofErr w:type="spellStart"/>
      <w:r w:rsidRPr="006743B6">
        <w:rPr>
          <w:rFonts w:ascii="ProximaNovaBold" w:eastAsia="Times New Roman" w:hAnsi="ProximaNovaBold" w:cs="Times New Roman"/>
          <w:color w:val="FFFFFF"/>
          <w:sz w:val="23"/>
          <w:szCs w:val="23"/>
          <w:bdr w:val="none" w:sz="0" w:space="0" w:color="auto" w:frame="1"/>
          <w:lang w:eastAsia="bg-BG"/>
        </w:rPr>
        <w:t>забравят</w:t>
      </w:r>
      <w:r w:rsidRPr="006743B6">
        <w:rPr>
          <w:rFonts w:ascii="Verdana" w:eastAsia="Times New Roman" w:hAnsi="Verdana" w:cs="Times New Roman"/>
          <w:color w:val="FFFFFF"/>
          <w:sz w:val="20"/>
          <w:szCs w:val="20"/>
          <w:bdr w:val="none" w:sz="0" w:space="0" w:color="auto" w:frame="1"/>
          <w:lang w:eastAsia="bg-BG"/>
        </w:rPr>
        <w:t>Много</w:t>
      </w:r>
      <w:proofErr w:type="spellEnd"/>
      <w:r w:rsidRPr="006743B6">
        <w:rPr>
          <w:rFonts w:ascii="Verdana" w:eastAsia="Times New Roman" w:hAnsi="Verdana" w:cs="Times New Roman"/>
          <w:color w:val="FFFFFF"/>
          <w:sz w:val="20"/>
          <w:szCs w:val="20"/>
          <w:bdr w:val="none" w:sz="0" w:space="0" w:color="auto" w:frame="1"/>
          <w:lang w:eastAsia="bg-BG"/>
        </w:rPr>
        <w:t xml:space="preserve"> хора си мечтаят да имат голямо, щастливо семейство</w:t>
      </w: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fldChar w:fldCharType="end"/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b/>
          <w:bCs/>
          <w:color w:val="3D3D3D"/>
          <w:sz w:val="23"/>
          <w:szCs w:val="23"/>
          <w:bdr w:val="none" w:sz="0" w:space="0" w:color="auto" w:frame="1"/>
          <w:lang w:eastAsia="bg-BG"/>
        </w:rPr>
        <w:t>4. Описвайте действието, а не човека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Когато синът ви удари дъщеря ви по главата, не го наричайте “лошо момче.” Бъдете конкретни: “Престани да удряш сестра си. Боли я и я дразни. Кажи й, че съжаляваш.”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Същото правило важи и при похвала: не наричайте дъщеря си “добро момиче.” Вместо това коментирайте действията й: “Направи добър избор, като не отвърна на брат си.” Този тип формулировка ще помогне на мозъка й да изгради повече полезни концепции за нейните действия и за самата нея.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Друго предложение е да описвате действията на героите в книгите. Когато някой не казва истината, не казвайте, “Сам е лъжец,” което се отнася до човека. Казвайте “Сам каза лъжа,” което се отнася до действието.</w:t>
      </w: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br/>
      </w: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br/>
        <w:t>След това последвайте с въпрос “Защо смяташ, че Сам направи това? Как ще се почувстват другите хора, когато разберат? Трябва ли да простят на Сам?”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Ангажирайки с любопитство, а не с несъмнени факти, вие оформяте гъвкавостта, от която детето ще има нужда в ситуациите от реалния живот. Вие също така давате индикация, че Сам, по своята същност, не е нечестен, а лъже в конкретната ситуация. Може би е щял да бъде по-честен при други обстоятелства.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b/>
          <w:bCs/>
          <w:color w:val="3D3D3D"/>
          <w:sz w:val="23"/>
          <w:szCs w:val="23"/>
          <w:bdr w:val="none" w:sz="0" w:space="0" w:color="auto" w:frame="1"/>
          <w:lang w:eastAsia="bg-BG"/>
        </w:rPr>
        <w:t>5. Помагайте на децата да ви копират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Забелязали ли сте как някои задачи, които на вас ви се струват като работа (чистене на дома или плевене на градината), могат да бъдат игра за детето?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Децата учат естествено, като гледат, играят и най-вече копират възрастните. Това е ефективен начин за научаване на нови неща и им дава усещане за майсторство. Затова подайте на детето малка метла, градинска лопата или косачка играчка и нека имитациите да започнат.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Внимание: Малките деца копират и добрите, и лошите неща.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b/>
          <w:bCs/>
          <w:color w:val="3D3D3D"/>
          <w:sz w:val="23"/>
          <w:szCs w:val="23"/>
          <w:bdr w:val="none" w:sz="0" w:space="0" w:color="auto" w:frame="1"/>
          <w:lang w:eastAsia="bg-BG"/>
        </w:rPr>
        <w:t>6. Излагайте децата (безопасно) на общуване с много хора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Заедно с хората, които децата ви обикновено срещат, като баби и дядовци, лели и чичовци, приятели или други деца, опитвайте да ги излагате на общуване с възможно най-различни хора, особено когато са още малки.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Някои проучвания сочат, че бебетата, които редовно общуват с хора, които говорят различни езици, могат да запазят някои неща, които впоследствие им помагат да учат други езици.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По същия начин бебета, които виждат много различни лица, може да се подготвят да различават по-добре и по-разнообразни лица на по-късен етап в живота. Това може би е най-простата стъпка срещу расизма, която можете да предприемете като родител.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b/>
          <w:bCs/>
          <w:color w:val="3D3D3D"/>
          <w:sz w:val="23"/>
          <w:szCs w:val="23"/>
          <w:bdr w:val="none" w:sz="0" w:space="0" w:color="auto" w:frame="1"/>
          <w:lang w:eastAsia="bg-BG"/>
        </w:rPr>
        <w:t>7. Поощрявайте самостоятелността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Децата обожават да опитват различни неща сами без вашата помощ, като например да се обличат или да редят пъзели. Това е добре. Бихте искали да развиват усещане за самостоятелност.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Дори и действия, които изглеждат като лошо поведение, могат да бъдат опити на детето да разбере своя ефект върху света. Когато вашето двегодишно ангелче хвърли нещо на пода и чака вие да го вдигнете, тя най-вероятно не ви “манипулира”.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По-вероятно е тя да научава нещо за физиката и гравитацията. Тя също така научава, че действията й имат ефект върху света около нея. Затова вдигнете хвърленото на земята и й позволете да опита пак.</w:t>
      </w:r>
    </w:p>
    <w:p w:rsidR="006743B6" w:rsidRPr="006743B6" w:rsidRDefault="006743B6" w:rsidP="006743B6">
      <w:pPr>
        <w:spacing w:after="0" w:line="293" w:lineRule="atLeast"/>
        <w:textAlignment w:val="baseline"/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</w:pP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t>Да знаем кога да се намесим и кога да направим крачка назад може да бъде трудно. Ако обаче винаги присъствате, напътствате детето ви и се грижите за всяка негова нужда, то няма да се научи да прави нещата само.</w:t>
      </w: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br/>
      </w:r>
      <w:r w:rsidRPr="006743B6">
        <w:rPr>
          <w:rFonts w:ascii="Verdana" w:eastAsia="Times New Roman" w:hAnsi="Verdana" w:cs="Times New Roman"/>
          <w:color w:val="3D3D3D"/>
          <w:sz w:val="23"/>
          <w:szCs w:val="23"/>
          <w:lang w:eastAsia="bg-BG"/>
        </w:rPr>
        <w:br/>
        <w:t>Понякога, като го оставите да се мъчи, това изгражда издръжливост и му помага да разбира последствията от своите действия.</w:t>
      </w:r>
    </w:p>
    <w:p w:rsidR="00C76D5E" w:rsidRPr="006743B6" w:rsidRDefault="00C76D5E">
      <w:pPr>
        <w:rPr>
          <w:rFonts w:ascii="Times New Roman" w:hAnsi="Times New Roman" w:cs="Times New Roman"/>
          <w:sz w:val="28"/>
          <w:szCs w:val="28"/>
        </w:rPr>
      </w:pPr>
    </w:p>
    <w:sectPr w:rsidR="00C76D5E" w:rsidRPr="00674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NovaBold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116B"/>
    <w:multiLevelType w:val="multilevel"/>
    <w:tmpl w:val="C342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3B6"/>
    <w:rsid w:val="006743B6"/>
    <w:rsid w:val="00C7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743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743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302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5457">
          <w:marLeft w:val="0"/>
          <w:marRight w:val="30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s://profit.bg/investitsii-abv/osem-roditelski-greshki-koito-po-golemite-detsa-nikoga-ne-zabravya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1052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dcterms:created xsi:type="dcterms:W3CDTF">2021-03-01T17:36:00Z</dcterms:created>
  <dcterms:modified xsi:type="dcterms:W3CDTF">2021-03-01T17:39:00Z</dcterms:modified>
</cp:coreProperties>
</file>